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06427" w14:textId="77777777" w:rsidR="001A5DC1" w:rsidRDefault="001A5DC1" w:rsidP="001A5DC1">
      <w:pPr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PROCEDURA KORZYSTANIA Z SYSTEMU </w:t>
      </w:r>
      <w:r>
        <w:rPr>
          <w:b/>
          <w:bCs/>
          <w:i/>
          <w:iCs/>
          <w:color w:val="000000"/>
        </w:rPr>
        <w:t>iPrzedszkole</w:t>
      </w:r>
    </w:p>
    <w:p w14:paraId="673F24E0" w14:textId="77777777" w:rsidR="001A5DC1" w:rsidRDefault="001A5DC1" w:rsidP="001A5DC1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PRZEZ RODZICÓW DZIECI</w:t>
      </w:r>
    </w:p>
    <w:p w14:paraId="7C769730" w14:textId="77777777" w:rsidR="001A5DC1" w:rsidRDefault="001A5DC1" w:rsidP="001A5DC1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PRZEDSZKOLU MIEJSKIM Nr 2 IM. KRÓLA MACIUSIA PIERWSZEGO W KROŚNIE</w:t>
      </w:r>
    </w:p>
    <w:p w14:paraId="6C930944" w14:textId="77777777" w:rsidR="001A5DC1" w:rsidRDefault="001A5DC1" w:rsidP="001A5DC1">
      <w:pPr>
        <w:adjustRightInd w:val="0"/>
        <w:spacing w:before="120" w:after="120"/>
        <w:jc w:val="center"/>
        <w:rPr>
          <w:b/>
          <w:bCs/>
          <w:color w:val="000000"/>
        </w:rPr>
      </w:pPr>
    </w:p>
    <w:p w14:paraId="5FD76738" w14:textId="77777777" w:rsidR="001A5DC1" w:rsidRDefault="001A5DC1" w:rsidP="001A5DC1">
      <w:pPr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14:paraId="659FB060" w14:textId="77777777" w:rsidR="001A5DC1" w:rsidRDefault="001A5DC1" w:rsidP="001A5DC1">
      <w:pPr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Postanowienia wstępne</w:t>
      </w:r>
    </w:p>
    <w:p w14:paraId="3A3E3555" w14:textId="77777777" w:rsidR="001A5DC1" w:rsidRDefault="001A5DC1" w:rsidP="001A5DC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color w:val="000000"/>
        </w:rPr>
      </w:pPr>
      <w:r>
        <w:rPr>
          <w:color w:val="000000"/>
        </w:rPr>
        <w:t xml:space="preserve">System </w:t>
      </w:r>
      <w:r>
        <w:rPr>
          <w:b/>
          <w:bCs/>
          <w:i/>
          <w:iCs/>
          <w:color w:val="000000"/>
        </w:rPr>
        <w:t xml:space="preserve">iPrzedszkole </w:t>
      </w:r>
      <w:r>
        <w:rPr>
          <w:color w:val="000000"/>
        </w:rPr>
        <w:t>zapewnia identyfikację dziecka i automatyczne rejestrowanie jego czasu pobytu w przedszkolu przy wykorzystaniu indywidualnych kart zbliżeniowych.</w:t>
      </w:r>
    </w:p>
    <w:p w14:paraId="7F90CB47" w14:textId="77777777" w:rsidR="001A5DC1" w:rsidRDefault="001A5DC1" w:rsidP="001A5DC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</w:pPr>
      <w:r>
        <w:rPr>
          <w:color w:val="000000"/>
        </w:rPr>
        <w:t xml:space="preserve">System nalicza opłaty za godziny pobytu dziecka w przedszkolu zgodnie z aktualną Uchwałą Rady Miasta Krosna w sprawie ustalenia opłat za świadczenia udzielane przez przedszkola i oddziały </w:t>
      </w:r>
      <w:r>
        <w:t>przedszkolne przy szkołach podstawowych, dla których organem prowadzącym jest Gmina Krosno.</w:t>
      </w:r>
    </w:p>
    <w:p w14:paraId="70D354FB" w14:textId="77777777" w:rsidR="001A5DC1" w:rsidRDefault="001A5DC1" w:rsidP="001A5DC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</w:pPr>
      <w:r>
        <w:t xml:space="preserve">Rodzice otrzymują w przedszkolu pisemną informację (nazwa użytkownika i hasło) niezbędną do logowania się w systemie na stronie: </w:t>
      </w:r>
      <w:r>
        <w:rPr>
          <w:b/>
        </w:rPr>
        <w:t>https://iprzedszkole.progman.pl</w:t>
      </w:r>
    </w:p>
    <w:p w14:paraId="76701A7D" w14:textId="77777777" w:rsidR="001A5DC1" w:rsidRDefault="001A5DC1" w:rsidP="001A5DC1">
      <w:pPr>
        <w:pStyle w:val="Akapitzlist"/>
        <w:adjustRightInd w:val="0"/>
        <w:spacing w:before="120" w:after="120"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Nazwa przedszkola: </w:t>
      </w:r>
      <w:r>
        <w:rPr>
          <w:b/>
          <w:color w:val="000000"/>
        </w:rPr>
        <w:t>p_krosno</w:t>
      </w:r>
    </w:p>
    <w:p w14:paraId="45B5309C" w14:textId="77777777" w:rsidR="001A5DC1" w:rsidRDefault="001A5DC1" w:rsidP="001A5DC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color w:val="000000"/>
        </w:rPr>
      </w:pPr>
      <w:r>
        <w:rPr>
          <w:color w:val="000000"/>
        </w:rPr>
        <w:t xml:space="preserve">Poprzez </w:t>
      </w:r>
      <w:r>
        <w:rPr>
          <w:b/>
          <w:i/>
          <w:color w:val="000000"/>
        </w:rPr>
        <w:t xml:space="preserve">Moduł </w:t>
      </w:r>
      <w:r>
        <w:rPr>
          <w:b/>
          <w:bCs/>
          <w:i/>
          <w:color w:val="000000"/>
        </w:rPr>
        <w:t>dla rodzica</w:t>
      </w:r>
      <w:r>
        <w:rPr>
          <w:bCs/>
          <w:color w:val="000000"/>
        </w:rPr>
        <w:t xml:space="preserve"> systemu </w:t>
      </w:r>
      <w:r>
        <w:rPr>
          <w:b/>
          <w:bCs/>
          <w:i/>
          <w:color w:val="000000"/>
        </w:rPr>
        <w:t>iPrzedszkol</w:t>
      </w:r>
      <w:r>
        <w:rPr>
          <w:color w:val="000000"/>
        </w:rPr>
        <w:t>e rodzicom zapewnia się w szczególności:</w:t>
      </w:r>
    </w:p>
    <w:p w14:paraId="5316AC9C" w14:textId="77777777" w:rsidR="001A5DC1" w:rsidRDefault="001A5DC1" w:rsidP="001A5DC1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bieżące monitorowanie należności, historii wpłat, zaległości lub nadpłat za pobyt,</w:t>
      </w:r>
    </w:p>
    <w:p w14:paraId="27E8B1A4" w14:textId="77777777" w:rsidR="001A5DC1" w:rsidRDefault="001A5DC1" w:rsidP="001A5DC1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możliwość wydruku przelewów lub skopiowanie danych do przelewu,</w:t>
      </w:r>
    </w:p>
    <w:p w14:paraId="24F3B9AB" w14:textId="77777777" w:rsidR="001A5DC1" w:rsidRDefault="001A5DC1" w:rsidP="001A5DC1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dostęp do tablicy ogłoszeń z ważnymi informacjami zamieszczonymi przez przedszkole,</w:t>
      </w:r>
    </w:p>
    <w:p w14:paraId="3526ADD6" w14:textId="77777777" w:rsidR="001A5DC1" w:rsidRDefault="001A5DC1" w:rsidP="001A5DC1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możliwość komunikacji z pracownikami przedszkola, innymi rodzicami za pośrednictwem komunikatora,</w:t>
      </w:r>
    </w:p>
    <w:p w14:paraId="27E7C6FB" w14:textId="77777777" w:rsidR="001A5DC1" w:rsidRDefault="001A5DC1" w:rsidP="001A5DC1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zgłaszanie nieobecności dziecka (przy czym zgłoszenie nieobecności do godz. 8:00 danego dnia upoważnia przedszkole do nienaliczania opłaty za pobyt w przedszkolu i żywienie dziecka w tym dniu, nieobecność zgłoszona po godzinie 8.00 upoważnia do odpisu za zgłoszoną nieobecność od dnia następnego od jej zgłoszenia),</w:t>
      </w:r>
    </w:p>
    <w:p w14:paraId="01C955AB" w14:textId="77777777" w:rsidR="001A5DC1" w:rsidRDefault="001A5DC1" w:rsidP="001A5DC1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 xml:space="preserve">wgląd do zarejestrowanych na czytniku kart godzin wejścia/wyjścia dziecka. </w:t>
      </w:r>
    </w:p>
    <w:p w14:paraId="23E8235E" w14:textId="77777777" w:rsidR="001A5DC1" w:rsidRDefault="001A5DC1" w:rsidP="001A5DC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color w:val="000000"/>
        </w:rPr>
      </w:pPr>
      <w:r>
        <w:rPr>
          <w:color w:val="000000"/>
        </w:rPr>
        <w:t xml:space="preserve">Rodzice zobowiązani są do rejestrowania wejścia/wyjścia dziecka za pomocą </w:t>
      </w:r>
      <w:r>
        <w:rPr>
          <w:b/>
          <w:color w:val="000000"/>
        </w:rPr>
        <w:t xml:space="preserve">karty zbliżeniowej </w:t>
      </w:r>
      <w:r>
        <w:rPr>
          <w:color w:val="000000"/>
        </w:rPr>
        <w:t xml:space="preserve">na specjalnych czytnikach kart zbliżeniowych. </w:t>
      </w:r>
    </w:p>
    <w:p w14:paraId="1BA18101" w14:textId="77777777" w:rsidR="001A5DC1" w:rsidRDefault="001A5DC1" w:rsidP="001A5DC1">
      <w:pPr>
        <w:adjustRightInd w:val="0"/>
        <w:spacing w:before="120" w:after="120"/>
        <w:ind w:left="720"/>
        <w:rPr>
          <w:b/>
          <w:bCs/>
          <w:color w:val="000000"/>
        </w:rPr>
      </w:pPr>
    </w:p>
    <w:p w14:paraId="1DDEC228" w14:textId="77777777" w:rsidR="001A5DC1" w:rsidRDefault="001A5DC1" w:rsidP="001A5DC1">
      <w:pPr>
        <w:adjustRightInd w:val="0"/>
        <w:spacing w:before="120" w:after="12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14:paraId="05CB3441" w14:textId="77777777" w:rsidR="001A5DC1" w:rsidRDefault="001A5DC1" w:rsidP="001A5DC1">
      <w:pPr>
        <w:adjustRightInd w:val="0"/>
        <w:spacing w:before="120" w:after="12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Karta zbliżeniowa</w:t>
      </w:r>
    </w:p>
    <w:p w14:paraId="5FA04C2C" w14:textId="77777777" w:rsidR="001A5DC1" w:rsidRDefault="001A5DC1" w:rsidP="001A5DC1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</w:pPr>
      <w:r>
        <w:rPr>
          <w:color w:val="000000"/>
        </w:rPr>
        <w:t xml:space="preserve">Karta zbliżeniowa zwana dalej </w:t>
      </w:r>
      <w:r>
        <w:rPr>
          <w:b/>
          <w:color w:val="000000"/>
        </w:rPr>
        <w:t>Kartą</w:t>
      </w:r>
      <w:r>
        <w:rPr>
          <w:color w:val="000000"/>
        </w:rPr>
        <w:t xml:space="preserve"> przeznaczona jest do rejestracji pobytu dziecka w przedszkolu. </w:t>
      </w:r>
    </w:p>
    <w:p w14:paraId="2397146B" w14:textId="77777777" w:rsidR="001A5DC1" w:rsidRDefault="001A5DC1" w:rsidP="001A5DC1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</w:pPr>
      <w:r>
        <w:rPr>
          <w:b/>
          <w:color w:val="000000"/>
        </w:rPr>
        <w:t>Kartę (jedną) nieodpłatnie</w:t>
      </w:r>
      <w:r>
        <w:rPr>
          <w:color w:val="000000"/>
        </w:rPr>
        <w:t xml:space="preserve"> otrzymuje w przedszkolu jeden z rodziców dzieci uczęszczających do miejskiego przedszkola. </w:t>
      </w:r>
    </w:p>
    <w:p w14:paraId="75F71DF1" w14:textId="77777777" w:rsidR="001A5DC1" w:rsidRDefault="001A5DC1" w:rsidP="001A5DC1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</w:pPr>
      <w:r>
        <w:rPr>
          <w:color w:val="000000"/>
        </w:rPr>
        <w:lastRenderedPageBreak/>
        <w:t xml:space="preserve">Karta po aktywowaniu winna służyć do dnia ukończenia edukacji przedszkolnej, także w przypadku zmiany przedszkola. </w:t>
      </w:r>
    </w:p>
    <w:p w14:paraId="244494EC" w14:textId="77777777" w:rsidR="001A5DC1" w:rsidRDefault="001A5DC1" w:rsidP="001A5DC1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</w:pPr>
      <w:r>
        <w:rPr>
          <w:color w:val="000000"/>
        </w:rPr>
        <w:t>Na rodzeństwo uczęszczające do przedszkoli rodzice otrzymują jedną kartę, która umożliwia rejestracje czasu pobytu wszystkich dzieci w przedszkolu.</w:t>
      </w:r>
    </w:p>
    <w:p w14:paraId="7611EAA3" w14:textId="77777777" w:rsidR="001A5DC1" w:rsidRDefault="001A5DC1" w:rsidP="001A5DC1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</w:pPr>
      <w:r>
        <w:t xml:space="preserve">Fakt zgubienia/uszkodzenia karty należy zawsze zgłosić dyrektorowi przedszkola. </w:t>
      </w:r>
    </w:p>
    <w:p w14:paraId="2863654E" w14:textId="77777777" w:rsidR="001A5DC1" w:rsidRPr="00C45BE7" w:rsidRDefault="001A5DC1" w:rsidP="001A5DC1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</w:pPr>
      <w:r>
        <w:t xml:space="preserve">Po ukończeniu edukacji przedszkolnej dane dziecka przenoszone są do archiwum, </w:t>
      </w:r>
      <w:r w:rsidRPr="00C45BE7">
        <w:t xml:space="preserve">a karta jest dezaktywowana. </w:t>
      </w:r>
    </w:p>
    <w:p w14:paraId="08321F01" w14:textId="77777777" w:rsidR="001A5DC1" w:rsidRDefault="001A5DC1" w:rsidP="001A5DC1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</w:pPr>
      <w:r>
        <w:rPr>
          <w:color w:val="000000"/>
        </w:rPr>
        <w:t>Dziecko wypisane z przedszkola, nieobjęte obowiązkiem szkolnym może zostać przyjęte do innego przedszkola miejskiego po wyrejestrowaniu z dotychczasowego przedszkola, w tym po wyrejestrowaniu karty przedszkolaka i dezaktywowaniu dostępu do panelu rodzica. System uniemożliwia przyjęcie do przedszkola dziecka, które nie zostało wyrejestrowane z innego przedszkola.</w:t>
      </w:r>
    </w:p>
    <w:p w14:paraId="05DC2FA6" w14:textId="77777777" w:rsidR="001A5DC1" w:rsidRDefault="001A5DC1" w:rsidP="001A5DC1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</w:pPr>
      <w:r>
        <w:rPr>
          <w:color w:val="000000"/>
        </w:rPr>
        <w:t>P</w:t>
      </w:r>
      <w:r>
        <w:t>o wypisaniu dziecka z przedszkola karta może być używana poza przedszkolem jako karta miejska, traci ważność jako karta rejestracji czasu pobytu dziecka w przedszkolu.</w:t>
      </w:r>
    </w:p>
    <w:p w14:paraId="6B1CB550" w14:textId="77777777" w:rsidR="001A5DC1" w:rsidRDefault="001A5DC1" w:rsidP="001A5DC1">
      <w:pPr>
        <w:adjustRightInd w:val="0"/>
        <w:spacing w:before="120" w:after="120"/>
        <w:jc w:val="center"/>
        <w:rPr>
          <w:b/>
          <w:bCs/>
          <w:color w:val="000000"/>
        </w:rPr>
      </w:pPr>
    </w:p>
    <w:p w14:paraId="4764BF3D" w14:textId="77777777" w:rsidR="001A5DC1" w:rsidRDefault="001A5DC1" w:rsidP="001A5DC1">
      <w:pPr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14:paraId="7F0966B1" w14:textId="77777777" w:rsidR="001A5DC1" w:rsidRDefault="001A5DC1" w:rsidP="001A5DC1">
      <w:pPr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Przyprowadzanie dzieci do przedszkola  </w:t>
      </w:r>
    </w:p>
    <w:p w14:paraId="26B584D8" w14:textId="77777777" w:rsidR="001A5DC1" w:rsidRDefault="001A5DC1" w:rsidP="001A5DC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60" w:lineRule="auto"/>
        <w:ind w:left="283" w:hanging="215"/>
        <w:jc w:val="both"/>
        <w:rPr>
          <w:color w:val="000000"/>
        </w:rPr>
      </w:pPr>
      <w:r>
        <w:rPr>
          <w:color w:val="000000"/>
        </w:rPr>
        <w:t>Rodzice lub inne osoby przyprowadzające dziecko do przedszkola kierują się do szatni.</w:t>
      </w:r>
    </w:p>
    <w:p w14:paraId="1CB625B7" w14:textId="77777777" w:rsidR="001A5DC1" w:rsidRDefault="001A5DC1" w:rsidP="001A5DC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60" w:lineRule="auto"/>
        <w:ind w:left="283" w:hanging="215"/>
        <w:jc w:val="both"/>
        <w:rPr>
          <w:color w:val="000000"/>
        </w:rPr>
      </w:pPr>
      <w:r>
        <w:rPr>
          <w:color w:val="000000"/>
        </w:rPr>
        <w:t xml:space="preserve"> Po przebraniu dziecka rodzice lub inne osoby przyprowadzające dziecko zobowiązani są do włożenia imiennej karty ich dziecka do czytnika (tabletu zamieszczonego w holu przedszkola).</w:t>
      </w:r>
    </w:p>
    <w:p w14:paraId="12D1AFC1" w14:textId="77777777" w:rsidR="001A5DC1" w:rsidRDefault="001A5DC1" w:rsidP="001A5DC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60" w:lineRule="auto"/>
        <w:ind w:left="283" w:hanging="215"/>
        <w:jc w:val="both"/>
        <w:rPr>
          <w:color w:val="000000"/>
        </w:rPr>
      </w:pPr>
      <w:r>
        <w:rPr>
          <w:color w:val="000000"/>
        </w:rPr>
        <w:t xml:space="preserve"> W przypadku, gdy więcej niż jedno dziecko w rodzinie obsługiwane jest jedną kartą należy na tablecie dokonać odrębnej rejestracji każdego z dzieci. </w:t>
      </w:r>
    </w:p>
    <w:p w14:paraId="11504387" w14:textId="77777777" w:rsidR="001A5DC1" w:rsidRDefault="001A5DC1" w:rsidP="001A5DC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60" w:lineRule="auto"/>
        <w:ind w:left="283" w:hanging="215"/>
        <w:jc w:val="both"/>
        <w:rPr>
          <w:color w:val="000000"/>
        </w:rPr>
      </w:pPr>
      <w:r>
        <w:rPr>
          <w:color w:val="000000"/>
        </w:rPr>
        <w:t xml:space="preserve">Odbicie karty uprawnia rodziców lub inne osoby przyprowadzające dziecko  </w:t>
      </w:r>
      <w:r>
        <w:rPr>
          <w:color w:val="000000"/>
          <w:u w:val="single"/>
        </w:rPr>
        <w:t>do oddania dziecka pod opiekę nauczyciela w sali</w:t>
      </w:r>
      <w:r>
        <w:rPr>
          <w:color w:val="000000"/>
        </w:rPr>
        <w:t>.</w:t>
      </w:r>
    </w:p>
    <w:p w14:paraId="4F3B3F4D" w14:textId="77777777" w:rsidR="001A5DC1" w:rsidRDefault="001A5DC1" w:rsidP="001A5DC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60" w:lineRule="auto"/>
        <w:ind w:left="283" w:hanging="215"/>
        <w:jc w:val="both"/>
      </w:pPr>
      <w:r>
        <w:rPr>
          <w:color w:val="000000"/>
        </w:rPr>
        <w:t xml:space="preserve">W przypadku przyprowadzenia dziecka do przedszkola i nieodbicia przed wejściem do sali karty danego dziecka czas pobytu tego dziecka będzie naliczany </w:t>
      </w:r>
      <w:r>
        <w:t xml:space="preserve">od godz. </w:t>
      </w:r>
      <w:r>
        <w:rPr>
          <w:b/>
        </w:rPr>
        <w:t>7</w:t>
      </w:r>
      <w:r>
        <w:rPr>
          <w:b/>
          <w:vertAlign w:val="superscript"/>
        </w:rPr>
        <w:t>00</w:t>
      </w:r>
      <w:r>
        <w:t xml:space="preserve"> (przyjmuje się, że dziecko zostało przyprowadzone w pierwszej godzinie otwarcia przedszkola) do godziny </w:t>
      </w:r>
      <w:r w:rsidRPr="00A14284">
        <w:rPr>
          <w:b/>
        </w:rPr>
        <w:t>16</w:t>
      </w:r>
      <w:r>
        <w:rPr>
          <w:b/>
          <w:vertAlign w:val="superscript"/>
        </w:rPr>
        <w:t xml:space="preserve">30 </w:t>
      </w:r>
      <w:r>
        <w:t>, tj. do czasu zakończenia pracy przedszkola.</w:t>
      </w:r>
    </w:p>
    <w:p w14:paraId="2EF83BB9" w14:textId="77777777" w:rsidR="001A5DC1" w:rsidRPr="00A14284" w:rsidRDefault="001A5DC1" w:rsidP="001A5DC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60" w:lineRule="auto"/>
        <w:ind w:left="284" w:hanging="215"/>
        <w:jc w:val="both"/>
      </w:pPr>
      <w:r w:rsidRPr="00A14284">
        <w:rPr>
          <w:color w:val="000000"/>
        </w:rPr>
        <w:t xml:space="preserve"> W sporadycznych i szczególnie uzasadnionych okolicznościach, gdy osoba przyprowadzająca dziecko nie ma karty (np. utrata w wyniku kradzieży, sytuacja losowa – poważna choroba w rodzinie, wypadek, itp.) może </w:t>
      </w:r>
      <w:r w:rsidRPr="00A14284">
        <w:t xml:space="preserve">zwrócić się bezpośrednio do wychowawcy </w:t>
      </w:r>
      <w:r>
        <w:t>grupy lub księgowej o </w:t>
      </w:r>
      <w:r w:rsidRPr="00A14284">
        <w:t>odnotowanie w systemie dokładnej godziny przyprowadzenia dziecka do przedszkola i jego wyjścia.</w:t>
      </w:r>
    </w:p>
    <w:p w14:paraId="0417FE61" w14:textId="77777777" w:rsidR="001A5DC1" w:rsidRDefault="001A5DC1" w:rsidP="001A5DC1">
      <w:pPr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14:paraId="27867E5F" w14:textId="77777777" w:rsidR="001A5DC1" w:rsidRDefault="001A5DC1" w:rsidP="001A5DC1">
      <w:pPr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Odbieranie dziecka z przedszkola</w:t>
      </w:r>
    </w:p>
    <w:p w14:paraId="6DAABFA7" w14:textId="77777777" w:rsidR="001A5DC1" w:rsidRDefault="001A5DC1" w:rsidP="001A5DC1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Rodzice lub inne upoważnione przez rodziców osoby odbierają dziecko bezpośrednio z sali lub placu zabaw, po czym potwierdzają w systemie, że dziecko zostało odebrane poprzez włożenie imiennej karty ich dziecka do czytnika tabletu zamieszczonego w holu przedszkola.</w:t>
      </w:r>
    </w:p>
    <w:p w14:paraId="4A874BE6" w14:textId="77777777" w:rsidR="001A5DC1" w:rsidRDefault="001A5DC1" w:rsidP="001A5DC1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Od momentu odbicia karty odpowiedzialność za dziecko przejmują rodzice.</w:t>
      </w:r>
    </w:p>
    <w:p w14:paraId="4377957D" w14:textId="77777777" w:rsidR="001A5DC1" w:rsidRDefault="001A5DC1" w:rsidP="001A5DC1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przypadku obecności dziecka w przedszkolu i nieodbicia karty danego dziecka przy wyjściu, czas jego pobytu naliczany będzie od godziny </w:t>
      </w:r>
      <w:r>
        <w:rPr>
          <w:b/>
          <w:color w:val="000000"/>
        </w:rPr>
        <w:t>7</w:t>
      </w:r>
      <w:r>
        <w:rPr>
          <w:b/>
          <w:color w:val="000000"/>
          <w:vertAlign w:val="superscript"/>
        </w:rPr>
        <w:t>00</w:t>
      </w:r>
      <w:r>
        <w:t xml:space="preserve">do godziny </w:t>
      </w:r>
      <w:r w:rsidRPr="00A14284">
        <w:rPr>
          <w:b/>
        </w:rPr>
        <w:t>16</w:t>
      </w:r>
      <w:r>
        <w:rPr>
          <w:b/>
          <w:vertAlign w:val="superscript"/>
        </w:rPr>
        <w:t>30</w:t>
      </w:r>
      <w:r>
        <w:t>, tj. od czasu rozpoczęcia do czasu zakończenia pracy przedszkola.</w:t>
      </w:r>
    </w:p>
    <w:p w14:paraId="5DAEBB91" w14:textId="77777777" w:rsidR="001A5DC1" w:rsidRDefault="001A5DC1" w:rsidP="001A5DC1">
      <w:pPr>
        <w:adjustRightInd w:val="0"/>
        <w:spacing w:before="120" w:after="120"/>
        <w:ind w:left="720"/>
        <w:rPr>
          <w:b/>
          <w:bCs/>
          <w:color w:val="000000"/>
        </w:rPr>
      </w:pPr>
    </w:p>
    <w:p w14:paraId="135E9DBE" w14:textId="77777777" w:rsidR="001A5DC1" w:rsidRDefault="001A5DC1" w:rsidP="001A5DC1">
      <w:pPr>
        <w:adjustRightInd w:val="0"/>
        <w:spacing w:before="120" w:after="120"/>
        <w:ind w:left="720"/>
        <w:rPr>
          <w:b/>
          <w:bCs/>
          <w:color w:val="000000"/>
        </w:rPr>
      </w:pPr>
    </w:p>
    <w:p w14:paraId="2FD6435D" w14:textId="77777777" w:rsidR="001A5DC1" w:rsidRDefault="001A5DC1" w:rsidP="001A5DC1">
      <w:pPr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14:paraId="49E3093F" w14:textId="77777777" w:rsidR="001A5DC1" w:rsidRDefault="001A5DC1" w:rsidP="001A5DC1">
      <w:pPr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Moduł on- line dla rodziców</w:t>
      </w:r>
    </w:p>
    <w:p w14:paraId="25E69426" w14:textId="77777777" w:rsidR="001A5DC1" w:rsidRDefault="001A5DC1" w:rsidP="001A5DC1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b/>
          <w:bCs/>
          <w:sz w:val="24"/>
          <w:szCs w:val="32"/>
        </w:rPr>
      </w:pPr>
      <w:r>
        <w:rPr>
          <w:color w:val="000000"/>
        </w:rPr>
        <w:t xml:space="preserve">Rodzice mają możliwość korzystania z modułu dla rodziców w systemie </w:t>
      </w:r>
      <w:r>
        <w:rPr>
          <w:b/>
          <w:bCs/>
          <w:i/>
          <w:iCs/>
          <w:color w:val="000000"/>
        </w:rPr>
        <w:t xml:space="preserve">Przedszkole </w:t>
      </w:r>
      <w:r>
        <w:rPr>
          <w:color w:val="000000"/>
        </w:rPr>
        <w:t xml:space="preserve">na stronie: </w:t>
      </w:r>
      <w:r>
        <w:t>https://iprzedszkole.progman.pl</w:t>
      </w:r>
    </w:p>
    <w:p w14:paraId="19CE3C9D" w14:textId="77777777" w:rsidR="001A5DC1" w:rsidRDefault="001A5DC1" w:rsidP="001A5DC1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color w:val="000000"/>
        </w:rPr>
      </w:pPr>
      <w:r>
        <w:rPr>
          <w:color w:val="000000"/>
        </w:rPr>
        <w:t>Rodzice otrzymują w przedszkolu pisemną informację (nazwa użytkownika i hasło) niezbędną do logowania się w systemie. Dla bezpieczeństwa danych niezwłoczna jest zmiana hasła przez rodziców oraz sprawdzenie wiarygodności danych wpisanych przez przedszkole, ich uzupełnienie lub zmiana.</w:t>
      </w:r>
    </w:p>
    <w:p w14:paraId="17F81F77" w14:textId="77777777" w:rsidR="001A5DC1" w:rsidRPr="003A00A6" w:rsidRDefault="001A5DC1" w:rsidP="001A5DC1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i/>
          <w:iCs/>
          <w:color w:val="000000"/>
        </w:rPr>
      </w:pPr>
      <w:r>
        <w:rPr>
          <w:color w:val="000000"/>
        </w:rPr>
        <w:t xml:space="preserve">Aktywacja konta dokonywana jest przez rodziców po pierwszym zalogowaniu i zatwierdzeniu </w:t>
      </w:r>
      <w:r>
        <w:rPr>
          <w:i/>
          <w:iCs/>
          <w:color w:val="000000"/>
        </w:rPr>
        <w:t>Regulaminu aktywacji usługi dostępu do konta dla rodziców/opiekunów prawnych w aplikacji internetowej iPrzedszkole.</w:t>
      </w:r>
    </w:p>
    <w:p w14:paraId="24DBD633" w14:textId="77777777" w:rsidR="001A5DC1" w:rsidRDefault="001A5DC1" w:rsidP="001A5DC1">
      <w:pPr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14:paraId="20B51E53" w14:textId="77777777" w:rsidR="001A5DC1" w:rsidRDefault="001A5DC1" w:rsidP="001A5DC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b/>
          <w:bCs/>
          <w:color w:val="000000"/>
        </w:rPr>
      </w:pPr>
      <w:r>
        <w:rPr>
          <w:color w:val="000000"/>
        </w:rPr>
        <w:t xml:space="preserve">Informacji związanych z techniczną obsługa programu udziela rodzicom/opiekunom prawnym firma </w:t>
      </w:r>
      <w:r>
        <w:rPr>
          <w:b/>
          <w:color w:val="000000"/>
        </w:rPr>
        <w:t>Wolters Kluwer Polska S.A</w:t>
      </w:r>
      <w:r>
        <w:rPr>
          <w:color w:val="000000"/>
        </w:rPr>
        <w:t>.</w:t>
      </w:r>
    </w:p>
    <w:p w14:paraId="5F5907AE" w14:textId="77777777" w:rsidR="001A5DC1" w:rsidRDefault="001A5DC1" w:rsidP="001A5DC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color w:val="000000"/>
        </w:rPr>
      </w:pPr>
      <w:r>
        <w:rPr>
          <w:bCs/>
          <w:color w:val="000000"/>
        </w:rPr>
        <w:t>I</w:t>
      </w:r>
      <w:r>
        <w:rPr>
          <w:color w:val="000000"/>
        </w:rPr>
        <w:t xml:space="preserve">nformacji związanych z naliczaniem opłat za pobyt dziecka udziela rodzicom </w:t>
      </w:r>
      <w:r w:rsidRPr="00DD2FA5">
        <w:rPr>
          <w:color w:val="000000"/>
        </w:rPr>
        <w:t>księgowa</w:t>
      </w:r>
      <w:r>
        <w:rPr>
          <w:color w:val="000000"/>
        </w:rPr>
        <w:t xml:space="preserve"> lub dyrektor przedszkola.</w:t>
      </w:r>
    </w:p>
    <w:p w14:paraId="75887A85" w14:textId="77777777" w:rsidR="001A5DC1" w:rsidRDefault="001A5DC1" w:rsidP="001A5DC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color w:val="000000"/>
        </w:rPr>
      </w:pPr>
      <w:r>
        <w:rPr>
          <w:color w:val="000000"/>
        </w:rPr>
        <w:t>W przypadku zalegania z opłatami dyrektor przedszkola może odmówić realizacji świadczeń wykraczających poza czas przeznaczony na zapewnienie bezpłatnego nauczania, wychowania i opieki.</w:t>
      </w:r>
    </w:p>
    <w:p w14:paraId="0FD13821" w14:textId="77777777" w:rsidR="001A5DC1" w:rsidRDefault="001A5DC1" w:rsidP="001A5DC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color w:val="000000"/>
        </w:rPr>
      </w:pPr>
      <w:r>
        <w:rPr>
          <w:color w:val="000000"/>
        </w:rPr>
        <w:t>Podstawą naliczania opłat jest Uchwała Rady Miasta Krosna w sprawie ustalenia opłat za świadczenia udzielane przez przedszkola i oddziały przedszkolne przy szkołach podstawowych, dla których organem prowadzącym jest Gmina Krosno.</w:t>
      </w:r>
    </w:p>
    <w:p w14:paraId="68630E8C" w14:textId="77777777" w:rsidR="001A5DC1" w:rsidRDefault="001A5DC1" w:rsidP="001A5DC1">
      <w:pPr>
        <w:pStyle w:val="Akapitzlist"/>
        <w:adjustRightInd w:val="0"/>
        <w:spacing w:before="120" w:after="120" w:line="360" w:lineRule="auto"/>
        <w:ind w:left="284"/>
        <w:jc w:val="both"/>
        <w:rPr>
          <w:color w:val="000000"/>
        </w:rPr>
      </w:pPr>
      <w:r>
        <w:rPr>
          <w:color w:val="000000"/>
        </w:rPr>
        <w:t>Odebranie dziecka wcześniej niż zapisano w umowie, zwolnienie z części dnia nie stanowi przyczyn do pomniejszania opłat za pobyt w przedszkolu.</w:t>
      </w:r>
    </w:p>
    <w:p w14:paraId="3B31F26B" w14:textId="77777777" w:rsidR="001A5DC1" w:rsidRPr="003A00A6" w:rsidRDefault="001A5DC1" w:rsidP="001A5DC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360" w:lineRule="auto"/>
        <w:ind w:left="284" w:hanging="218"/>
        <w:jc w:val="both"/>
        <w:rPr>
          <w:color w:val="000000"/>
        </w:rPr>
      </w:pPr>
      <w:r>
        <w:rPr>
          <w:color w:val="000000"/>
        </w:rPr>
        <w:lastRenderedPageBreak/>
        <w:t>Administratorem danych osobowych zawartych w systemie i-</w:t>
      </w:r>
      <w:r>
        <w:rPr>
          <w:i/>
          <w:iCs/>
          <w:color w:val="000000"/>
        </w:rPr>
        <w:t xml:space="preserve">Przedszkole </w:t>
      </w:r>
      <w:r>
        <w:rPr>
          <w:color w:val="000000"/>
        </w:rPr>
        <w:t>jest Miejski Zespół Szkół nr 1 w Krośnie.</w:t>
      </w:r>
    </w:p>
    <w:p w14:paraId="062DB962" w14:textId="77777777" w:rsidR="001A5DC1" w:rsidRPr="003A00A6" w:rsidRDefault="001A5DC1" w:rsidP="001A5DC1">
      <w:r w:rsidRPr="00A14284">
        <w:tab/>
      </w:r>
      <w:r w:rsidRPr="00A14284">
        <w:tab/>
      </w:r>
      <w:r w:rsidRPr="00A14284">
        <w:tab/>
      </w:r>
      <w:r w:rsidRPr="00A14284">
        <w:tab/>
      </w:r>
      <w:r w:rsidRPr="00A14284">
        <w:tab/>
      </w:r>
      <w:r w:rsidRPr="00A14284">
        <w:tab/>
      </w:r>
      <w:r w:rsidRPr="00A14284">
        <w:tab/>
      </w:r>
      <w:r w:rsidRPr="00A14284">
        <w:tab/>
      </w:r>
      <w:r w:rsidRPr="00A14284">
        <w:tab/>
        <w:t>Podpis dyrektora</w:t>
      </w:r>
    </w:p>
    <w:p w14:paraId="232D9528" w14:textId="77777777" w:rsidR="001A5DC1" w:rsidRPr="00990A08" w:rsidRDefault="001A5DC1" w:rsidP="001A5DC1">
      <w:pPr>
        <w:jc w:val="both"/>
      </w:pPr>
    </w:p>
    <w:p w14:paraId="26BFEDFC" w14:textId="77777777" w:rsidR="001A5DC1" w:rsidRDefault="001A5DC1" w:rsidP="001A5DC1"/>
    <w:p w14:paraId="618A7341" w14:textId="4E33ABB7" w:rsidR="000A1F77" w:rsidRPr="000A1F77" w:rsidRDefault="000A1F77" w:rsidP="000B48C7">
      <w:pPr>
        <w:spacing w:line="360" w:lineRule="auto"/>
        <w:rPr>
          <w:rFonts w:ascii="Cambria" w:hAnsi="Cambria"/>
          <w:sz w:val="72"/>
          <w:szCs w:val="72"/>
        </w:rPr>
      </w:pPr>
      <w:bookmarkStart w:id="0" w:name="_GoBack"/>
      <w:bookmarkEnd w:id="0"/>
    </w:p>
    <w:sectPr w:rsidR="000A1F77" w:rsidRPr="000A1F77" w:rsidSect="0010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C9DB" w14:textId="77777777" w:rsidR="00111D38" w:rsidRDefault="00111D38" w:rsidP="00CC6478">
      <w:r>
        <w:separator/>
      </w:r>
    </w:p>
  </w:endnote>
  <w:endnote w:type="continuationSeparator" w:id="0">
    <w:p w14:paraId="7156694E" w14:textId="77777777" w:rsidR="00111D38" w:rsidRDefault="00111D38" w:rsidP="00CC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546E4" w14:textId="77777777" w:rsidR="00111D38" w:rsidRDefault="00111D38" w:rsidP="00CC6478">
      <w:r>
        <w:separator/>
      </w:r>
    </w:p>
  </w:footnote>
  <w:footnote w:type="continuationSeparator" w:id="0">
    <w:p w14:paraId="30BF17CD" w14:textId="77777777" w:rsidR="00111D38" w:rsidRDefault="00111D38" w:rsidP="00CC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8A9659"/>
    <w:multiLevelType w:val="hybridMultilevel"/>
    <w:tmpl w:val="14575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588D58"/>
    <w:multiLevelType w:val="hybridMultilevel"/>
    <w:tmpl w:val="84048A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5DA7A9"/>
    <w:multiLevelType w:val="hybridMultilevel"/>
    <w:tmpl w:val="ACC9A2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A03F59"/>
    <w:multiLevelType w:val="hybridMultilevel"/>
    <w:tmpl w:val="1D5563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584CD21"/>
    <w:multiLevelType w:val="hybridMultilevel"/>
    <w:tmpl w:val="0A818D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62A13C1"/>
    <w:multiLevelType w:val="hybridMultilevel"/>
    <w:tmpl w:val="8A5362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8D3884D"/>
    <w:multiLevelType w:val="hybridMultilevel"/>
    <w:tmpl w:val="7714F7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18D6C89"/>
    <w:multiLevelType w:val="hybridMultilevel"/>
    <w:tmpl w:val="99A3AA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2942C47"/>
    <w:multiLevelType w:val="hybridMultilevel"/>
    <w:tmpl w:val="E08504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68F278B"/>
    <w:multiLevelType w:val="hybridMultilevel"/>
    <w:tmpl w:val="1100ADE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924C3A7"/>
    <w:multiLevelType w:val="hybridMultilevel"/>
    <w:tmpl w:val="9449A73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23A8CF6"/>
    <w:multiLevelType w:val="hybridMultilevel"/>
    <w:tmpl w:val="7D33CD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CD64488"/>
    <w:multiLevelType w:val="hybridMultilevel"/>
    <w:tmpl w:val="EDA33F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90602F"/>
    <w:multiLevelType w:val="hybridMultilevel"/>
    <w:tmpl w:val="453927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D951C34"/>
    <w:multiLevelType w:val="hybridMultilevel"/>
    <w:tmpl w:val="118C2C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1C0FA0A"/>
    <w:multiLevelType w:val="hybridMultilevel"/>
    <w:tmpl w:val="E957AD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38A5EA4"/>
    <w:multiLevelType w:val="hybridMultilevel"/>
    <w:tmpl w:val="F071E2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D65E8DA8"/>
    <w:multiLevelType w:val="hybridMultilevel"/>
    <w:tmpl w:val="24647A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8C9F4AD"/>
    <w:multiLevelType w:val="hybridMultilevel"/>
    <w:tmpl w:val="E0C310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9024092"/>
    <w:multiLevelType w:val="hybridMultilevel"/>
    <w:tmpl w:val="3DC8681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DFC3C46E"/>
    <w:multiLevelType w:val="hybridMultilevel"/>
    <w:tmpl w:val="0E8124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1F78AAF"/>
    <w:multiLevelType w:val="hybridMultilevel"/>
    <w:tmpl w:val="A8F0D54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2F1E311"/>
    <w:multiLevelType w:val="hybridMultilevel"/>
    <w:tmpl w:val="3E441C1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36E1B4A"/>
    <w:multiLevelType w:val="hybridMultilevel"/>
    <w:tmpl w:val="E3FCBB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E838FAD4"/>
    <w:multiLevelType w:val="hybridMultilevel"/>
    <w:tmpl w:val="D6B3A53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E8672927"/>
    <w:multiLevelType w:val="hybridMultilevel"/>
    <w:tmpl w:val="477722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EA2C9DCE"/>
    <w:multiLevelType w:val="hybridMultilevel"/>
    <w:tmpl w:val="FE9746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EDF57520"/>
    <w:multiLevelType w:val="hybridMultilevel"/>
    <w:tmpl w:val="F812E5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FB2DDD7D"/>
    <w:multiLevelType w:val="hybridMultilevel"/>
    <w:tmpl w:val="B81BD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2FD4C58"/>
    <w:multiLevelType w:val="hybridMultilevel"/>
    <w:tmpl w:val="ED36EA6C"/>
    <w:lvl w:ilvl="0" w:tplc="F7E2280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271A18"/>
    <w:multiLevelType w:val="hybridMultilevel"/>
    <w:tmpl w:val="3FA0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2E60A3"/>
    <w:multiLevelType w:val="hybridMultilevel"/>
    <w:tmpl w:val="DA844A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BA3DE65"/>
    <w:multiLevelType w:val="hybridMultilevel"/>
    <w:tmpl w:val="CD0DB2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1099BD81"/>
    <w:multiLevelType w:val="hybridMultilevel"/>
    <w:tmpl w:val="7C05A7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11D0B0F5"/>
    <w:multiLevelType w:val="hybridMultilevel"/>
    <w:tmpl w:val="FD7D815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12DB17B8"/>
    <w:multiLevelType w:val="hybridMultilevel"/>
    <w:tmpl w:val="B154733E"/>
    <w:lvl w:ilvl="0" w:tplc="9C34E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F10B84"/>
    <w:multiLevelType w:val="hybridMultilevel"/>
    <w:tmpl w:val="0242DB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1AA3F58C"/>
    <w:multiLevelType w:val="hybridMultilevel"/>
    <w:tmpl w:val="4C4BEF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1E7C2198"/>
    <w:multiLevelType w:val="hybridMultilevel"/>
    <w:tmpl w:val="66916B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21C53CB0"/>
    <w:multiLevelType w:val="hybridMultilevel"/>
    <w:tmpl w:val="D82DE1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25854DA8"/>
    <w:multiLevelType w:val="hybridMultilevel"/>
    <w:tmpl w:val="616C1E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25DB7FD6"/>
    <w:multiLevelType w:val="hybridMultilevel"/>
    <w:tmpl w:val="E75D77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330639BA"/>
    <w:multiLevelType w:val="hybridMultilevel"/>
    <w:tmpl w:val="C5175C7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39866547"/>
    <w:multiLevelType w:val="hybridMultilevel"/>
    <w:tmpl w:val="7FD650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3F8DB64C"/>
    <w:multiLevelType w:val="hybridMultilevel"/>
    <w:tmpl w:val="DC910A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40E281C9"/>
    <w:multiLevelType w:val="hybridMultilevel"/>
    <w:tmpl w:val="6B4B50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44C1DEFE"/>
    <w:multiLevelType w:val="hybridMultilevel"/>
    <w:tmpl w:val="76C6F54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452EEEDD"/>
    <w:multiLevelType w:val="hybridMultilevel"/>
    <w:tmpl w:val="73649A2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5799D9EA"/>
    <w:multiLevelType w:val="hybridMultilevel"/>
    <w:tmpl w:val="DBBA37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5DD039ED"/>
    <w:multiLevelType w:val="hybridMultilevel"/>
    <w:tmpl w:val="C5C97C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6F18D572"/>
    <w:multiLevelType w:val="hybridMultilevel"/>
    <w:tmpl w:val="FFD4BB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6FD51E19"/>
    <w:multiLevelType w:val="hybridMultilevel"/>
    <w:tmpl w:val="98569852"/>
    <w:lvl w:ilvl="0" w:tplc="7EF4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8D79AD"/>
    <w:multiLevelType w:val="hybridMultilevel"/>
    <w:tmpl w:val="A50C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921DB"/>
    <w:multiLevelType w:val="hybridMultilevel"/>
    <w:tmpl w:val="BD3146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7BABD5D2"/>
    <w:multiLevelType w:val="hybridMultilevel"/>
    <w:tmpl w:val="DC1953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7D103494"/>
    <w:multiLevelType w:val="hybridMultilevel"/>
    <w:tmpl w:val="93C460C8"/>
    <w:lvl w:ilvl="0" w:tplc="3126E0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C3A4D"/>
    <w:multiLevelType w:val="hybridMultilevel"/>
    <w:tmpl w:val="3FA0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F1C054"/>
    <w:multiLevelType w:val="hybridMultilevel"/>
    <w:tmpl w:val="B3AE5A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8"/>
  </w:num>
  <w:num w:numId="2">
    <w:abstractNumId w:val="21"/>
  </w:num>
  <w:num w:numId="3">
    <w:abstractNumId w:val="1"/>
  </w:num>
  <w:num w:numId="4">
    <w:abstractNumId w:val="44"/>
  </w:num>
  <w:num w:numId="5">
    <w:abstractNumId w:val="49"/>
  </w:num>
  <w:num w:numId="6">
    <w:abstractNumId w:val="25"/>
  </w:num>
  <w:num w:numId="7">
    <w:abstractNumId w:val="8"/>
  </w:num>
  <w:num w:numId="8">
    <w:abstractNumId w:val="20"/>
  </w:num>
  <w:num w:numId="9">
    <w:abstractNumId w:val="43"/>
  </w:num>
  <w:num w:numId="10">
    <w:abstractNumId w:val="33"/>
  </w:num>
  <w:num w:numId="11">
    <w:abstractNumId w:val="10"/>
  </w:num>
  <w:num w:numId="12">
    <w:abstractNumId w:val="48"/>
  </w:num>
  <w:num w:numId="13">
    <w:abstractNumId w:val="24"/>
  </w:num>
  <w:num w:numId="14">
    <w:abstractNumId w:val="37"/>
  </w:num>
  <w:num w:numId="15">
    <w:abstractNumId w:val="2"/>
  </w:num>
  <w:num w:numId="16">
    <w:abstractNumId w:val="27"/>
  </w:num>
  <w:num w:numId="17">
    <w:abstractNumId w:val="36"/>
  </w:num>
  <w:num w:numId="18">
    <w:abstractNumId w:val="50"/>
  </w:num>
  <w:num w:numId="19">
    <w:abstractNumId w:val="32"/>
  </w:num>
  <w:num w:numId="20">
    <w:abstractNumId w:val="46"/>
  </w:num>
  <w:num w:numId="21">
    <w:abstractNumId w:val="17"/>
  </w:num>
  <w:num w:numId="22">
    <w:abstractNumId w:val="45"/>
  </w:num>
  <w:num w:numId="23">
    <w:abstractNumId w:val="19"/>
  </w:num>
  <w:num w:numId="24">
    <w:abstractNumId w:val="41"/>
  </w:num>
  <w:num w:numId="25">
    <w:abstractNumId w:val="3"/>
  </w:num>
  <w:num w:numId="26">
    <w:abstractNumId w:val="9"/>
  </w:num>
  <w:num w:numId="27">
    <w:abstractNumId w:val="15"/>
  </w:num>
  <w:num w:numId="28">
    <w:abstractNumId w:val="5"/>
  </w:num>
  <w:num w:numId="29">
    <w:abstractNumId w:val="40"/>
  </w:num>
  <w:num w:numId="30">
    <w:abstractNumId w:val="14"/>
  </w:num>
  <w:num w:numId="31">
    <w:abstractNumId w:val="11"/>
  </w:num>
  <w:num w:numId="32">
    <w:abstractNumId w:val="39"/>
  </w:num>
  <w:num w:numId="33">
    <w:abstractNumId w:val="26"/>
  </w:num>
  <w:num w:numId="34">
    <w:abstractNumId w:val="6"/>
  </w:num>
  <w:num w:numId="35">
    <w:abstractNumId w:val="7"/>
  </w:num>
  <w:num w:numId="36">
    <w:abstractNumId w:val="47"/>
  </w:num>
  <w:num w:numId="37">
    <w:abstractNumId w:val="18"/>
  </w:num>
  <w:num w:numId="38">
    <w:abstractNumId w:val="16"/>
  </w:num>
  <w:num w:numId="39">
    <w:abstractNumId w:val="54"/>
  </w:num>
  <w:num w:numId="40">
    <w:abstractNumId w:val="23"/>
  </w:num>
  <w:num w:numId="41">
    <w:abstractNumId w:val="28"/>
  </w:num>
  <w:num w:numId="42">
    <w:abstractNumId w:val="42"/>
  </w:num>
  <w:num w:numId="43">
    <w:abstractNumId w:val="12"/>
  </w:num>
  <w:num w:numId="44">
    <w:abstractNumId w:val="31"/>
  </w:num>
  <w:num w:numId="45">
    <w:abstractNumId w:val="34"/>
  </w:num>
  <w:num w:numId="46">
    <w:abstractNumId w:val="13"/>
  </w:num>
  <w:num w:numId="47">
    <w:abstractNumId w:val="4"/>
  </w:num>
  <w:num w:numId="48">
    <w:abstractNumId w:val="57"/>
  </w:num>
  <w:num w:numId="49">
    <w:abstractNumId w:val="53"/>
  </w:num>
  <w:num w:numId="50">
    <w:abstractNumId w:val="0"/>
  </w:num>
  <w:num w:numId="51">
    <w:abstractNumId w:val="22"/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E8"/>
    <w:rsid w:val="000A1F77"/>
    <w:rsid w:val="000B48C7"/>
    <w:rsid w:val="000B6C79"/>
    <w:rsid w:val="000E5887"/>
    <w:rsid w:val="000E5F0A"/>
    <w:rsid w:val="00111D38"/>
    <w:rsid w:val="00175645"/>
    <w:rsid w:val="0018083B"/>
    <w:rsid w:val="001A5DC1"/>
    <w:rsid w:val="001B46AF"/>
    <w:rsid w:val="001D4D78"/>
    <w:rsid w:val="00230117"/>
    <w:rsid w:val="002B08CE"/>
    <w:rsid w:val="00436DE8"/>
    <w:rsid w:val="00480103"/>
    <w:rsid w:val="004C02BA"/>
    <w:rsid w:val="004E538E"/>
    <w:rsid w:val="00500F64"/>
    <w:rsid w:val="00512C77"/>
    <w:rsid w:val="00616739"/>
    <w:rsid w:val="006202A8"/>
    <w:rsid w:val="0064158D"/>
    <w:rsid w:val="00687D1C"/>
    <w:rsid w:val="007765C5"/>
    <w:rsid w:val="008441FA"/>
    <w:rsid w:val="009D3A48"/>
    <w:rsid w:val="009F3012"/>
    <w:rsid w:val="00A05D48"/>
    <w:rsid w:val="00A41D8F"/>
    <w:rsid w:val="00A43DC7"/>
    <w:rsid w:val="00AA5F14"/>
    <w:rsid w:val="00AB16BF"/>
    <w:rsid w:val="00AC2F24"/>
    <w:rsid w:val="00AD5D67"/>
    <w:rsid w:val="00B23571"/>
    <w:rsid w:val="00B641C6"/>
    <w:rsid w:val="00B719AA"/>
    <w:rsid w:val="00B864F2"/>
    <w:rsid w:val="00BA0FF7"/>
    <w:rsid w:val="00BB0A88"/>
    <w:rsid w:val="00BB23E9"/>
    <w:rsid w:val="00BD7A16"/>
    <w:rsid w:val="00BE2D61"/>
    <w:rsid w:val="00C53432"/>
    <w:rsid w:val="00C57D8D"/>
    <w:rsid w:val="00C7416E"/>
    <w:rsid w:val="00CC6478"/>
    <w:rsid w:val="00CD14DD"/>
    <w:rsid w:val="00D43DE2"/>
    <w:rsid w:val="00D44510"/>
    <w:rsid w:val="00D575AA"/>
    <w:rsid w:val="00D80CC3"/>
    <w:rsid w:val="00DA0171"/>
    <w:rsid w:val="00DA5582"/>
    <w:rsid w:val="00E77D77"/>
    <w:rsid w:val="00EA00BF"/>
    <w:rsid w:val="00ED1A0F"/>
    <w:rsid w:val="00F50981"/>
    <w:rsid w:val="00F530FF"/>
    <w:rsid w:val="00F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DA9C"/>
  <w15:chartTrackingRefBased/>
  <w15:docId w15:val="{540440A6-E2E9-4D2A-8A45-DB98C943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C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C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80103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4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478"/>
    <w:rPr>
      <w:vertAlign w:val="superscript"/>
    </w:rPr>
  </w:style>
  <w:style w:type="paragraph" w:customStyle="1" w:styleId="Default">
    <w:name w:val="Default"/>
    <w:rsid w:val="00B23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2</cp:revision>
  <cp:lastPrinted>2020-10-19T06:54:00Z</cp:lastPrinted>
  <dcterms:created xsi:type="dcterms:W3CDTF">2021-04-22T10:51:00Z</dcterms:created>
  <dcterms:modified xsi:type="dcterms:W3CDTF">2021-04-22T10:51:00Z</dcterms:modified>
</cp:coreProperties>
</file>